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DB" w:rsidRPr="002F71DB" w:rsidRDefault="002F71DB" w:rsidP="00F92072">
      <w:pPr>
        <w:jc w:val="center"/>
        <w:rPr>
          <w:b/>
          <w:u w:val="single"/>
        </w:rPr>
      </w:pPr>
      <w:bookmarkStart w:id="0" w:name="_GoBack"/>
      <w:bookmarkEnd w:id="0"/>
      <w:r w:rsidRPr="002F71DB">
        <w:rPr>
          <w:b/>
          <w:u w:val="single"/>
        </w:rPr>
        <w:t>Legislation for</w:t>
      </w:r>
      <w:r w:rsidR="00F92072">
        <w:rPr>
          <w:b/>
          <w:u w:val="single"/>
        </w:rPr>
        <w:t xml:space="preserve"> Establishing the</w:t>
      </w:r>
      <w:r w:rsidRPr="002F71DB">
        <w:rPr>
          <w:b/>
          <w:u w:val="single"/>
        </w:rPr>
        <w:t xml:space="preserve"> Eastern Caribbean Citizenship by Investment Regulatory Authority</w:t>
      </w:r>
    </w:p>
    <w:p w:rsidR="00F901F1" w:rsidRDefault="00FF3611" w:rsidP="006F3608">
      <w:pPr>
        <w:jc w:val="both"/>
      </w:pPr>
      <w:r>
        <w:t xml:space="preserve">In May, 2025 </w:t>
      </w:r>
      <w:r w:rsidR="00F901F1">
        <w:t xml:space="preserve">I attended </w:t>
      </w:r>
      <w:r>
        <w:t>the 7</w:t>
      </w:r>
      <w:r w:rsidRPr="00FF3611">
        <w:rPr>
          <w:vertAlign w:val="superscript"/>
        </w:rPr>
        <w:t>th</w:t>
      </w:r>
      <w:r>
        <w:t xml:space="preserve"> Meeting of Attorneys General and Chief Parliamentary Counsels</w:t>
      </w:r>
      <w:r w:rsidR="00F901F1" w:rsidRPr="00F901F1">
        <w:t xml:space="preserve"> </w:t>
      </w:r>
      <w:r w:rsidR="00F901F1">
        <w:t>of the Eastern Caribbean Central Bank held</w:t>
      </w:r>
      <w:r>
        <w:t xml:space="preserve"> at the Aurora Hotel, Anguilla.</w:t>
      </w:r>
      <w:r w:rsidR="0048356D">
        <w:t xml:space="preserve"> </w:t>
      </w:r>
    </w:p>
    <w:p w:rsidR="00005714" w:rsidRDefault="0048356D" w:rsidP="006F3608">
      <w:pPr>
        <w:jc w:val="both"/>
      </w:pPr>
      <w:r>
        <w:t xml:space="preserve">The meeting </w:t>
      </w:r>
      <w:r w:rsidR="00FF3611">
        <w:t>was well attended by Attorneys General of</w:t>
      </w:r>
      <w:r w:rsidR="00FF3611" w:rsidRPr="00FF3611">
        <w:t xml:space="preserve"> Dominica, Grenada</w:t>
      </w:r>
      <w:r w:rsidR="00FF3611">
        <w:t>, St. Kitts and Saint Lucia</w:t>
      </w:r>
      <w:r>
        <w:t xml:space="preserve"> and the Chief Parliamentary Counsels of various OECS Member States</w:t>
      </w:r>
      <w:r w:rsidR="00FF3611">
        <w:t xml:space="preserve">.  Also in attendance were </w:t>
      </w:r>
      <w:r w:rsidR="006F3608">
        <w:t xml:space="preserve">the </w:t>
      </w:r>
      <w:r w:rsidR="00FF3611">
        <w:t xml:space="preserve">members of the </w:t>
      </w:r>
      <w:r w:rsidR="009B3F35">
        <w:t>Interim Regulatory Commission</w:t>
      </w:r>
      <w:r w:rsidR="00A93557">
        <w:t xml:space="preserve">, </w:t>
      </w:r>
      <w:r>
        <w:t>Ms. Lydia Elliott</w:t>
      </w:r>
      <w:r w:rsidR="006F3608" w:rsidRPr="006F3608">
        <w:t xml:space="preserve"> </w:t>
      </w:r>
      <w:r w:rsidR="00F45F7C">
        <w:t>who serves as the</w:t>
      </w:r>
      <w:r w:rsidR="006F3608" w:rsidRPr="006F3608">
        <w:t xml:space="preserve"> </w:t>
      </w:r>
      <w:r w:rsidR="006F3608">
        <w:t xml:space="preserve">Legislative </w:t>
      </w:r>
      <w:r w:rsidR="00F45F7C">
        <w:t>Drafting Consultant</w:t>
      </w:r>
      <w:r w:rsidR="006F3608">
        <w:t xml:space="preserve"> </w:t>
      </w:r>
      <w:r w:rsidR="00F45F7C">
        <w:t>of</w:t>
      </w:r>
      <w:r w:rsidR="006F3608" w:rsidRPr="006F3608">
        <w:t xml:space="preserve"> the Eastern Caribbe</w:t>
      </w:r>
      <w:r w:rsidR="006F3608">
        <w:t>an Central Bank</w:t>
      </w:r>
      <w:r w:rsidR="00A93557">
        <w:t xml:space="preserve"> </w:t>
      </w:r>
      <w:r w:rsidR="009B3F35">
        <w:t xml:space="preserve">(the </w:t>
      </w:r>
      <w:r w:rsidR="009B3F35" w:rsidRPr="009B3F35">
        <w:t>Consultant</w:t>
      </w:r>
      <w:r w:rsidR="009B3F35">
        <w:t>)</w:t>
      </w:r>
      <w:r w:rsidR="00F901F1">
        <w:t>.</w:t>
      </w:r>
    </w:p>
    <w:p w:rsidR="00B44761" w:rsidRDefault="009B3F35" w:rsidP="00B44761">
      <w:pPr>
        <w:jc w:val="both"/>
      </w:pPr>
      <w:r w:rsidRPr="009B3F35">
        <w:t>The aim of this meeting was to discuss the draft Eastern Caribbean Citizenship by Investment Regulatory Authorit</w:t>
      </w:r>
      <w:r w:rsidR="00B44761">
        <w:t xml:space="preserve">y Agreement Bill, 2025 (the </w:t>
      </w:r>
      <w:r w:rsidR="00F92072">
        <w:t xml:space="preserve">draft </w:t>
      </w:r>
      <w:r w:rsidR="00B44761">
        <w:t>Agreement</w:t>
      </w:r>
      <w:r w:rsidRPr="009B3F35">
        <w:t xml:space="preserve">).  </w:t>
      </w:r>
      <w:r w:rsidR="00B44761">
        <w:t>Notably, the work on the</w:t>
      </w:r>
      <w:r w:rsidR="00F92072">
        <w:t xml:space="preserve"> draft</w:t>
      </w:r>
      <w:r w:rsidR="00B44761">
        <w:t xml:space="preserve"> Agreement was undertaken by the </w:t>
      </w:r>
      <w:r w:rsidR="00B44761" w:rsidRPr="00B44761">
        <w:t>Interim Regulatory Commission</w:t>
      </w:r>
      <w:r w:rsidR="00B44761">
        <w:t xml:space="preserve"> (IRC) which comprises members of the five OECS Member States that administer a Citizenship by Investment </w:t>
      </w:r>
      <w:proofErr w:type="spellStart"/>
      <w:r w:rsidR="00B44761">
        <w:t>Programme</w:t>
      </w:r>
      <w:proofErr w:type="spellEnd"/>
      <w:r w:rsidR="00B44761">
        <w:t xml:space="preserve">, the Organization of Eastern Caribbean States Commission (OECS), </w:t>
      </w:r>
      <w:r w:rsidR="00B44761" w:rsidRPr="00B44761">
        <w:t>CARICOM IMPACS/JRCC and the Eastern Caribbean Central Bank (ECCB)</w:t>
      </w:r>
      <w:r w:rsidR="00B44761">
        <w:t>.</w:t>
      </w:r>
    </w:p>
    <w:p w:rsidR="00F92072" w:rsidRDefault="009B3F35" w:rsidP="00F92072">
      <w:pPr>
        <w:jc w:val="both"/>
      </w:pPr>
      <w:r>
        <w:t>T</w:t>
      </w:r>
      <w:r w:rsidRPr="009B3F35">
        <w:t xml:space="preserve">he Consultant </w:t>
      </w:r>
      <w:r w:rsidR="00F92072">
        <w:t>delivered</w:t>
      </w:r>
      <w:r w:rsidR="00B44761">
        <w:t xml:space="preserve"> a presentation on </w:t>
      </w:r>
      <w:r w:rsidRPr="009B3F35">
        <w:t xml:space="preserve">the </w:t>
      </w:r>
      <w:r w:rsidR="00F92072">
        <w:t xml:space="preserve">draft </w:t>
      </w:r>
      <w:r w:rsidRPr="009B3F35">
        <w:t>Agreement</w:t>
      </w:r>
      <w:r w:rsidR="00F92072">
        <w:t xml:space="preserve"> and thereafter</w:t>
      </w:r>
      <w:r w:rsidR="0048356D">
        <w:t xml:space="preserve"> the meeting continued with robust discussions regarding the</w:t>
      </w:r>
      <w:r w:rsidR="00F92072">
        <w:t xml:space="preserve"> establishment,</w:t>
      </w:r>
      <w:r w:rsidR="0048356D">
        <w:t xml:space="preserve"> management, financing, functions and powers of </w:t>
      </w:r>
      <w:r w:rsidR="00B44761" w:rsidRPr="00B44761">
        <w:t>the Eastern Caribbean Citizenship by Investment Regulatory Authority (the Regional Regulatory Authority</w:t>
      </w:r>
      <w:r w:rsidR="00B44761">
        <w:t>).</w:t>
      </w:r>
      <w:r w:rsidR="00F92072" w:rsidRPr="00F92072">
        <w:t xml:space="preserve"> </w:t>
      </w:r>
      <w:r w:rsidR="00F92072">
        <w:t>Some of the key roles of Regional Regulatory Authority include providing measures to be undertaken for stricter due diligence checks, a yearly maximum for applications for citizenship by investment and regional monitoring and compl</w:t>
      </w:r>
      <w:r w:rsidR="00F11656">
        <w:t xml:space="preserve">iance with the standards governing </w:t>
      </w:r>
      <w:r w:rsidR="00F11656" w:rsidRPr="00F11656">
        <w:t>the citizenship by investment programmes administered under the laws of OECS Member States</w:t>
      </w:r>
    </w:p>
    <w:p w:rsidR="00F92072" w:rsidRDefault="00EC1FFF" w:rsidP="00FF3611">
      <w:pPr>
        <w:jc w:val="both"/>
      </w:pPr>
      <w:r>
        <w:t xml:space="preserve">The Regional Regulatory Authority will </w:t>
      </w:r>
      <w:r w:rsidR="00F92072">
        <w:t xml:space="preserve">therefore </w:t>
      </w:r>
      <w:r>
        <w:t xml:space="preserve">provide </w:t>
      </w:r>
      <w:r w:rsidR="00F92072">
        <w:t xml:space="preserve">for </w:t>
      </w:r>
      <w:r>
        <w:t xml:space="preserve">a uniform framework to guarantee the integrity, transparency and accountability of the Citizenship by Investment Programmes in the region.  </w:t>
      </w:r>
    </w:p>
    <w:p w:rsidR="00EC1FFF" w:rsidRPr="00F92072" w:rsidRDefault="002F71DB" w:rsidP="00F92072">
      <w:pPr>
        <w:pStyle w:val="NoSpacing"/>
        <w:rPr>
          <w:b/>
        </w:rPr>
      </w:pPr>
      <w:r w:rsidRPr="00F92072">
        <w:rPr>
          <w:b/>
        </w:rPr>
        <w:t>Tricia Cypal-Edward</w:t>
      </w:r>
      <w:r w:rsidR="00F92072">
        <w:rPr>
          <w:b/>
        </w:rPr>
        <w:t>,</w:t>
      </w:r>
    </w:p>
    <w:p w:rsidR="00F92072" w:rsidRPr="00F92072" w:rsidRDefault="00F92072" w:rsidP="00F92072">
      <w:pPr>
        <w:pStyle w:val="NoSpacing"/>
        <w:rPr>
          <w:b/>
        </w:rPr>
      </w:pPr>
      <w:r w:rsidRPr="00F92072">
        <w:rPr>
          <w:b/>
        </w:rPr>
        <w:t>Deputy Director of Legislative Drafting</w:t>
      </w:r>
      <w:r>
        <w:rPr>
          <w:b/>
        </w:rPr>
        <w:t>.</w:t>
      </w:r>
    </w:p>
    <w:p w:rsidR="006F3608" w:rsidRDefault="006F3608" w:rsidP="00FF3611">
      <w:pPr>
        <w:jc w:val="both"/>
      </w:pPr>
    </w:p>
    <w:sectPr w:rsidR="006F3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611"/>
    <w:rsid w:val="002B726B"/>
    <w:rsid w:val="002F71DB"/>
    <w:rsid w:val="00307234"/>
    <w:rsid w:val="0048356D"/>
    <w:rsid w:val="00657BE2"/>
    <w:rsid w:val="006F3608"/>
    <w:rsid w:val="00970E1C"/>
    <w:rsid w:val="009B3F35"/>
    <w:rsid w:val="00A93557"/>
    <w:rsid w:val="00B44761"/>
    <w:rsid w:val="00EC1FFF"/>
    <w:rsid w:val="00F11656"/>
    <w:rsid w:val="00F45F7C"/>
    <w:rsid w:val="00F901F1"/>
    <w:rsid w:val="00F92072"/>
    <w:rsid w:val="00FF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DD9D22-6ACB-4035-8DD1-121E68E4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20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Cypal</dc:creator>
  <cp:keywords/>
  <dc:description/>
  <cp:lastModifiedBy>GILLIAN VIDAL-JULES</cp:lastModifiedBy>
  <cp:revision>2</cp:revision>
  <dcterms:created xsi:type="dcterms:W3CDTF">2025-09-15T19:59:00Z</dcterms:created>
  <dcterms:modified xsi:type="dcterms:W3CDTF">2025-09-15T19:59:00Z</dcterms:modified>
</cp:coreProperties>
</file>